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6C5C" w:rsidRDefault="005D4830">
      <w:pPr>
        <w:spacing w:after="0" w:line="240" w:lineRule="auto"/>
        <w:rPr>
          <w:rFonts w:ascii="Bookman Old Style" w:eastAsia="Bookman Old Style" w:hAnsi="Bookman Old Style" w:cs="Bookman Old Style"/>
          <w:b/>
          <w:color w:val="17365D"/>
          <w:sz w:val="32"/>
          <w:szCs w:val="32"/>
        </w:rPr>
      </w:pPr>
      <w:r>
        <w:rPr>
          <w:rFonts w:ascii="Times New Roman" w:eastAsia="Times New Roman" w:hAnsi="Times New Roman" w:cs="Times New Roman"/>
          <w:b/>
          <w:color w:val="17365D"/>
          <w:sz w:val="32"/>
          <w:szCs w:val="32"/>
        </w:rPr>
        <w:t xml:space="preserve">           </w:t>
      </w:r>
      <w:r>
        <w:rPr>
          <w:rFonts w:ascii="Bookman Old Style" w:eastAsia="Bookman Old Style" w:hAnsi="Bookman Old Style" w:cs="Bookman Old Style"/>
          <w:b/>
          <w:color w:val="17365D"/>
          <w:sz w:val="32"/>
          <w:szCs w:val="32"/>
        </w:rPr>
        <w:t>Somerset County Health Department</w:t>
      </w:r>
      <w:r>
        <w:rPr>
          <w:noProof/>
        </w:rPr>
        <w:drawing>
          <wp:anchor distT="0" distB="0" distL="114300" distR="114300" simplePos="0" relativeHeight="251658240" behindDoc="0" locked="0" layoutInCell="1" hidden="0" allowOverlap="1">
            <wp:simplePos x="0" y="0"/>
            <wp:positionH relativeFrom="column">
              <wp:posOffset>-163829</wp:posOffset>
            </wp:positionH>
            <wp:positionV relativeFrom="paragraph">
              <wp:posOffset>-140969</wp:posOffset>
            </wp:positionV>
            <wp:extent cx="1046480" cy="1173480"/>
            <wp:effectExtent l="0" t="0" r="0" b="0"/>
            <wp:wrapSquare wrapText="bothSides" distT="0" distB="0" distL="114300" distR="114300"/>
            <wp:docPr id="2" name="image1.png" descr="Somerset Logo 2019.png"/>
            <wp:cNvGraphicFramePr/>
            <a:graphic xmlns:a="http://schemas.openxmlformats.org/drawingml/2006/main">
              <a:graphicData uri="http://schemas.openxmlformats.org/drawingml/2006/picture">
                <pic:pic xmlns:pic="http://schemas.openxmlformats.org/drawingml/2006/picture">
                  <pic:nvPicPr>
                    <pic:cNvPr id="0" name="image1.png" descr="Somerset Logo 2019.png"/>
                    <pic:cNvPicPr preferRelativeResize="0"/>
                  </pic:nvPicPr>
                  <pic:blipFill>
                    <a:blip r:embed="rId6"/>
                    <a:srcRect/>
                    <a:stretch>
                      <a:fillRect/>
                    </a:stretch>
                  </pic:blipFill>
                  <pic:spPr>
                    <a:xfrm>
                      <a:off x="0" y="0"/>
                      <a:ext cx="1046480" cy="1173480"/>
                    </a:xfrm>
                    <a:prstGeom prst="rect">
                      <a:avLst/>
                    </a:prstGeom>
                    <a:ln/>
                  </pic:spPr>
                </pic:pic>
              </a:graphicData>
            </a:graphic>
          </wp:anchor>
        </w:drawing>
      </w:r>
    </w:p>
    <w:p w:rsidR="00236C5C" w:rsidRDefault="005D4830">
      <w:pPr>
        <w:spacing w:after="0" w:line="240" w:lineRule="auto"/>
        <w:rPr>
          <w:rFonts w:ascii="Bookman Old Style" w:eastAsia="Bookman Old Style" w:hAnsi="Bookman Old Style" w:cs="Bookman Old Style"/>
          <w:color w:val="17365D"/>
          <w:sz w:val="24"/>
          <w:szCs w:val="24"/>
        </w:rPr>
      </w:pPr>
      <w:r>
        <w:rPr>
          <w:rFonts w:ascii="Bookman Old Style" w:eastAsia="Bookman Old Style" w:hAnsi="Bookman Old Style" w:cs="Bookman Old Style"/>
          <w:color w:val="17365D"/>
          <w:sz w:val="28"/>
          <w:szCs w:val="28"/>
        </w:rPr>
        <w:t xml:space="preserve">         </w:t>
      </w:r>
      <w:r>
        <w:rPr>
          <w:rFonts w:ascii="Bookman Old Style" w:eastAsia="Bookman Old Style" w:hAnsi="Bookman Old Style" w:cs="Bookman Old Style"/>
          <w:color w:val="17365D"/>
          <w:sz w:val="24"/>
          <w:szCs w:val="24"/>
        </w:rPr>
        <w:t>8928 Sign Post Road, Suite 2, Westover, Maryland 21871</w:t>
      </w:r>
    </w:p>
    <w:p w:rsidR="00236C5C" w:rsidRDefault="005D4830">
      <w:pPr>
        <w:spacing w:after="0" w:line="240" w:lineRule="auto"/>
        <w:rPr>
          <w:rFonts w:ascii="Bookman Old Style" w:eastAsia="Bookman Old Style" w:hAnsi="Bookman Old Style" w:cs="Bookman Old Style"/>
          <w:color w:val="17365D"/>
          <w:sz w:val="24"/>
          <w:szCs w:val="24"/>
        </w:rPr>
      </w:pPr>
      <w:r>
        <w:rPr>
          <w:rFonts w:ascii="Bookman Old Style" w:eastAsia="Bookman Old Style" w:hAnsi="Bookman Old Style" w:cs="Bookman Old Style"/>
          <w:color w:val="17365D"/>
          <w:sz w:val="28"/>
          <w:szCs w:val="28"/>
        </w:rPr>
        <w:t xml:space="preserve">    </w:t>
      </w:r>
      <w:r>
        <w:rPr>
          <w:rFonts w:ascii="Bookman Old Style" w:eastAsia="Bookman Old Style" w:hAnsi="Bookman Old Style" w:cs="Bookman Old Style"/>
          <w:color w:val="17365D"/>
          <w:sz w:val="24"/>
          <w:szCs w:val="24"/>
        </w:rPr>
        <w:t xml:space="preserve">443.523.1700 </w:t>
      </w:r>
      <w:r>
        <w:rPr>
          <w:rFonts w:ascii="Symbol" w:eastAsia="Symbol" w:hAnsi="Symbol" w:cs="Symbol"/>
          <w:color w:val="17365D"/>
          <w:sz w:val="24"/>
          <w:szCs w:val="24"/>
        </w:rPr>
        <w:t>∙</w:t>
      </w:r>
      <w:r>
        <w:rPr>
          <w:rFonts w:ascii="Bookman Old Style" w:eastAsia="Bookman Old Style" w:hAnsi="Bookman Old Style" w:cs="Bookman Old Style"/>
          <w:color w:val="17365D"/>
          <w:sz w:val="24"/>
          <w:szCs w:val="24"/>
        </w:rPr>
        <w:t xml:space="preserve"> Fax 410.651.5680 </w:t>
      </w:r>
      <w:r>
        <w:rPr>
          <w:rFonts w:ascii="Symbol" w:eastAsia="Symbol" w:hAnsi="Symbol" w:cs="Symbol"/>
          <w:color w:val="17365D"/>
          <w:sz w:val="24"/>
          <w:szCs w:val="24"/>
        </w:rPr>
        <w:t>∙</w:t>
      </w:r>
      <w:r>
        <w:rPr>
          <w:rFonts w:ascii="Bookman Old Style" w:eastAsia="Bookman Old Style" w:hAnsi="Bookman Old Style" w:cs="Bookman Old Style"/>
          <w:color w:val="17365D"/>
          <w:sz w:val="24"/>
          <w:szCs w:val="24"/>
        </w:rPr>
        <w:t xml:space="preserve"> TDD 1-800-735-2258 </w:t>
      </w:r>
    </w:p>
    <w:p w:rsidR="00236C5C" w:rsidRDefault="00236C5C">
      <w:pPr>
        <w:spacing w:after="0" w:line="240" w:lineRule="auto"/>
        <w:jc w:val="center"/>
        <w:rPr>
          <w:rFonts w:ascii="Bookman Old Style" w:eastAsia="Bookman Old Style" w:hAnsi="Bookman Old Style" w:cs="Bookman Old Style"/>
          <w:color w:val="17365D"/>
          <w:sz w:val="18"/>
          <w:szCs w:val="18"/>
        </w:rPr>
      </w:pPr>
    </w:p>
    <w:p w:rsidR="00236C5C" w:rsidRDefault="005D4830">
      <w:pPr>
        <w:spacing w:after="0" w:line="240" w:lineRule="auto"/>
        <w:rPr>
          <w:rFonts w:ascii="Bookman Old Style" w:eastAsia="Bookman Old Style" w:hAnsi="Bookman Old Style" w:cs="Bookman Old Style"/>
          <w:color w:val="17365D"/>
        </w:rPr>
      </w:pPr>
      <w:r>
        <w:rPr>
          <w:rFonts w:ascii="Bookman Old Style" w:eastAsia="Bookman Old Style" w:hAnsi="Bookman Old Style" w:cs="Bookman Old Style"/>
          <w:color w:val="17365D"/>
          <w:sz w:val="24"/>
          <w:szCs w:val="24"/>
        </w:rPr>
        <w:t xml:space="preserve">          </w:t>
      </w:r>
      <w:r>
        <w:rPr>
          <w:rFonts w:ascii="Bookman Old Style" w:eastAsia="Bookman Old Style" w:hAnsi="Bookman Old Style" w:cs="Bookman Old Style"/>
          <w:color w:val="17365D"/>
        </w:rPr>
        <w:t xml:space="preserve"> Health Officer Lori Brewster, MS, APRN/BC, LCADC</w:t>
      </w:r>
    </w:p>
    <w:p w:rsidR="00C66D2E" w:rsidRDefault="00C66D2E"/>
    <w:p w:rsidR="00236C5C" w:rsidRDefault="005D4830">
      <w:r>
        <w:tab/>
      </w:r>
      <w:r>
        <w:tab/>
      </w:r>
      <w:r>
        <w:rPr>
          <w:noProof/>
        </w:rPr>
        <mc:AlternateContent>
          <mc:Choice Requires="wpg">
            <w:drawing>
              <wp:anchor distT="0" distB="0" distL="114300" distR="114300" simplePos="0" relativeHeight="251659264" behindDoc="0" locked="0" layoutInCell="1" hidden="0" allowOverlap="1">
                <wp:simplePos x="0" y="0"/>
                <wp:positionH relativeFrom="column">
                  <wp:posOffset>-428624</wp:posOffset>
                </wp:positionH>
                <wp:positionV relativeFrom="paragraph">
                  <wp:posOffset>190500</wp:posOffset>
                </wp:positionV>
                <wp:extent cx="6797675" cy="31750"/>
                <wp:effectExtent l="0" t="0" r="0" b="0"/>
                <wp:wrapSquare wrapText="bothSides" distT="0" distB="0" distL="114300" distR="114300"/>
                <wp:docPr id="1" name="Freeform: Shape 1"/>
                <wp:cNvGraphicFramePr/>
                <a:graphic xmlns:a="http://schemas.openxmlformats.org/drawingml/2006/main">
                  <a:graphicData uri="http://schemas.microsoft.com/office/word/2010/wordprocessingShape">
                    <wps:wsp>
                      <wps:cNvSpPr/>
                      <wps:spPr>
                        <a:xfrm>
                          <a:off x="1955100" y="3780000"/>
                          <a:ext cx="6781800" cy="0"/>
                        </a:xfrm>
                        <a:custGeom>
                          <a:avLst/>
                          <a:gdLst/>
                          <a:ahLst/>
                          <a:cxnLst/>
                          <a:rect l="l" t="t" r="r" b="b"/>
                          <a:pathLst>
                            <a:path w="6781800" h="1" extrusionOk="0">
                              <a:moveTo>
                                <a:pt x="0" y="0"/>
                              </a:moveTo>
                              <a:lnTo>
                                <a:pt x="6781800" y="0"/>
                              </a:lnTo>
                            </a:path>
                          </a:pathLst>
                        </a:custGeom>
                        <a:solidFill>
                          <a:srgbClr val="FFFFFF"/>
                        </a:solidFill>
                        <a:ln w="15875" cap="flat" cmpd="sng">
                          <a:solidFill>
                            <a:srgbClr val="B3995D"/>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-428624</wp:posOffset>
                </wp:positionH>
                <wp:positionV relativeFrom="paragraph">
                  <wp:posOffset>190500</wp:posOffset>
                </wp:positionV>
                <wp:extent cx="6797675" cy="31750"/>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6797675" cy="31750"/>
                        </a:xfrm>
                        <a:prstGeom prst="rect"/>
                        <a:ln/>
                      </pic:spPr>
                    </pic:pic>
                  </a:graphicData>
                </a:graphic>
              </wp:anchor>
            </w:drawing>
          </mc:Fallback>
        </mc:AlternateContent>
      </w:r>
    </w:p>
    <w:p w:rsidR="00236C5C" w:rsidRPr="00CE1557" w:rsidRDefault="00CE1557" w:rsidP="00CE1557">
      <w:pPr>
        <w:spacing w:after="0" w:line="240" w:lineRule="auto"/>
        <w:jc w:val="center"/>
        <w:rPr>
          <w:sz w:val="28"/>
          <w:szCs w:val="28"/>
          <w:u w:val="single"/>
        </w:rPr>
      </w:pPr>
      <w:r w:rsidRPr="00CE1557">
        <w:rPr>
          <w:sz w:val="28"/>
          <w:szCs w:val="28"/>
          <w:u w:val="single"/>
        </w:rPr>
        <w:t>Water Sample Application</w:t>
      </w:r>
    </w:p>
    <w:p w:rsidR="00CE1557" w:rsidRDefault="00CE1557" w:rsidP="00CE1557">
      <w:pPr>
        <w:spacing w:after="0" w:line="240" w:lineRule="auto"/>
        <w:ind w:left="2880" w:firstLine="720"/>
      </w:pPr>
      <w:r>
        <w:t xml:space="preserve">Water sample fee: $50.00   </w:t>
      </w:r>
    </w:p>
    <w:p w:rsidR="00CE1557" w:rsidRDefault="00CE1557" w:rsidP="00CE1557">
      <w:pPr>
        <w:spacing w:after="0" w:line="240" w:lineRule="auto"/>
      </w:pPr>
      <w:r>
        <w:t xml:space="preserve"> </w:t>
      </w:r>
    </w:p>
    <w:p w:rsidR="00CE1557" w:rsidRDefault="00CE1557" w:rsidP="00CE1557">
      <w:pPr>
        <w:spacing w:after="0" w:line="240" w:lineRule="auto"/>
      </w:pPr>
      <w:r>
        <w:t>Date:  ____________</w:t>
      </w:r>
      <w:r>
        <w:t xml:space="preserve">   </w:t>
      </w:r>
      <w:r>
        <w:t>Tax Map:  ___</w:t>
      </w:r>
      <w:r>
        <w:t>__ Parcel</w:t>
      </w:r>
      <w:r>
        <w:t>:  ____</w:t>
      </w:r>
      <w:r>
        <w:t>_ Section</w:t>
      </w:r>
      <w:r>
        <w:t xml:space="preserve">:  _____ Block:  ______ Lot:  _____ </w:t>
      </w:r>
    </w:p>
    <w:p w:rsidR="00CE1557" w:rsidRDefault="00CE1557" w:rsidP="00CE1557">
      <w:pPr>
        <w:spacing w:after="0" w:line="240" w:lineRule="auto"/>
      </w:pPr>
    </w:p>
    <w:p w:rsidR="00CE1557" w:rsidRDefault="00CE1557" w:rsidP="00CE1557">
      <w:pPr>
        <w:spacing w:after="0" w:line="240" w:lineRule="auto"/>
      </w:pPr>
      <w:r>
        <w:t xml:space="preserve"> </w:t>
      </w:r>
    </w:p>
    <w:p w:rsidR="00CE1557" w:rsidRDefault="00CE1557" w:rsidP="00CE1557">
      <w:pPr>
        <w:spacing w:after="0" w:line="240" w:lineRule="auto"/>
      </w:pPr>
      <w:r>
        <w:t xml:space="preserve">Owner (s):  ________________________________________________________________________ </w:t>
      </w:r>
      <w:bookmarkStart w:id="0" w:name="_GoBack"/>
      <w:bookmarkEnd w:id="0"/>
    </w:p>
    <w:p w:rsidR="00CE1557" w:rsidRDefault="00CE1557" w:rsidP="00CE1557">
      <w:pPr>
        <w:spacing w:after="0" w:line="240" w:lineRule="auto"/>
      </w:pPr>
      <w:r>
        <w:t xml:space="preserve"> </w:t>
      </w:r>
    </w:p>
    <w:p w:rsidR="00CE1557" w:rsidRDefault="00CE1557" w:rsidP="00CE1557">
      <w:pPr>
        <w:spacing w:after="0" w:line="240" w:lineRule="auto"/>
      </w:pPr>
      <w:r>
        <w:t xml:space="preserve">Location of property:  ________________________________________________________________ </w:t>
      </w:r>
    </w:p>
    <w:p w:rsidR="00CE1557" w:rsidRDefault="00CE1557" w:rsidP="00CE1557">
      <w:pPr>
        <w:spacing w:after="0" w:line="240" w:lineRule="auto"/>
      </w:pPr>
      <w:r>
        <w:t xml:space="preserve"> </w:t>
      </w:r>
    </w:p>
    <w:p w:rsidR="00CE1557" w:rsidRDefault="00CE1557" w:rsidP="00CE1557">
      <w:pPr>
        <w:spacing w:after="0" w:line="240" w:lineRule="auto"/>
      </w:pPr>
      <w:r>
        <w:t xml:space="preserve">Mailing address (if different):  __________________________________________________________ </w:t>
      </w:r>
    </w:p>
    <w:p w:rsidR="00CE1557" w:rsidRDefault="00CE1557" w:rsidP="00CE1557">
      <w:pPr>
        <w:spacing w:after="0" w:line="240" w:lineRule="auto"/>
      </w:pPr>
      <w:r>
        <w:t xml:space="preserve"> </w:t>
      </w:r>
    </w:p>
    <w:p w:rsidR="00CE1557" w:rsidRDefault="00CE1557" w:rsidP="00CE1557">
      <w:pPr>
        <w:spacing w:after="0" w:line="240" w:lineRule="auto"/>
      </w:pPr>
      <w:r>
        <w:t>Phone (H):  __________________</w:t>
      </w:r>
      <w:proofErr w:type="gramStart"/>
      <w:r>
        <w:t>_</w:t>
      </w:r>
      <w:r>
        <w:t xml:space="preserve">  (</w:t>
      </w:r>
      <w:proofErr w:type="gramEnd"/>
      <w:r>
        <w:t xml:space="preserve">W):  ____________________     (C):  ____________________  </w:t>
      </w:r>
    </w:p>
    <w:p w:rsidR="00CE1557" w:rsidRDefault="00CE1557" w:rsidP="00CE1557">
      <w:pPr>
        <w:spacing w:after="0" w:line="240" w:lineRule="auto"/>
      </w:pPr>
      <w:r>
        <w:t xml:space="preserve"> </w:t>
      </w:r>
    </w:p>
    <w:p w:rsidR="00CE1557" w:rsidRDefault="00CE1557" w:rsidP="00CE1557">
      <w:pPr>
        <w:spacing w:after="0" w:line="240" w:lineRule="auto"/>
      </w:pPr>
      <w:r>
        <w:t xml:space="preserve">Email address:  ____________________________________   </w:t>
      </w:r>
    </w:p>
    <w:p w:rsidR="00CE1557" w:rsidRDefault="00CE1557" w:rsidP="00CE1557">
      <w:pPr>
        <w:spacing w:after="0" w:line="240" w:lineRule="auto"/>
      </w:pPr>
    </w:p>
    <w:p w:rsidR="00CE1557" w:rsidRDefault="00CE1557" w:rsidP="00CE1557">
      <w:pPr>
        <w:spacing w:after="0" w:line="240" w:lineRule="auto"/>
      </w:pPr>
      <w:r>
        <w:t>Reason for sampling:  ________________________________________________________________</w:t>
      </w:r>
    </w:p>
    <w:p w:rsidR="00CE1557" w:rsidRDefault="00CE1557" w:rsidP="00CE1557">
      <w:pPr>
        <w:spacing w:after="0" w:line="240" w:lineRule="auto"/>
      </w:pPr>
      <w:r>
        <w:t>________________________________________________________________</w:t>
      </w:r>
      <w:r>
        <w:t>__________________</w:t>
      </w:r>
      <w:r>
        <w:t xml:space="preserve"> </w:t>
      </w:r>
    </w:p>
    <w:p w:rsidR="00CE1557" w:rsidRDefault="00CE1557" w:rsidP="00CE1557">
      <w:pPr>
        <w:spacing w:after="0" w:line="240" w:lineRule="auto"/>
      </w:pPr>
      <w:r>
        <w:t xml:space="preserve"> </w:t>
      </w:r>
    </w:p>
    <w:p w:rsidR="00CE1557" w:rsidRDefault="00CE1557" w:rsidP="00CE1557">
      <w:pPr>
        <w:spacing w:after="0" w:line="240" w:lineRule="auto"/>
        <w:jc w:val="both"/>
      </w:pPr>
      <w:r>
        <w:t>□Bacteriology   □Nitrate   □</w:t>
      </w:r>
      <w:r>
        <w:t>Turbidity □</w:t>
      </w:r>
      <w:r>
        <w:t>Lead* □Copper* □Iron</w:t>
      </w:r>
      <w:r>
        <w:t>*</w:t>
      </w:r>
    </w:p>
    <w:p w:rsidR="00CE1557" w:rsidRDefault="00CE1557" w:rsidP="00CE1557">
      <w:pPr>
        <w:spacing w:after="0" w:line="240" w:lineRule="auto"/>
        <w:jc w:val="both"/>
      </w:pPr>
      <w:r>
        <w:t>□</w:t>
      </w:r>
      <w:r>
        <w:t>Volatile Organic Compounds (VOC’s)</w:t>
      </w:r>
      <w:r>
        <w:t>* □</w:t>
      </w:r>
      <w:r>
        <w:t>Other Metals*: _____________________________</w:t>
      </w:r>
    </w:p>
    <w:p w:rsidR="00CE1557" w:rsidRDefault="00CE1557" w:rsidP="00CE1557">
      <w:pPr>
        <w:spacing w:after="0" w:line="240" w:lineRule="auto"/>
      </w:pPr>
      <w:r>
        <w:t xml:space="preserve">     </w:t>
      </w:r>
    </w:p>
    <w:p w:rsidR="00CE1557" w:rsidRDefault="00CE1557" w:rsidP="00CE1557">
      <w:pPr>
        <w:spacing w:after="0" w:line="240" w:lineRule="auto"/>
      </w:pPr>
      <w:r>
        <w:t xml:space="preserve"> *Some requested samples may need to be processed by the State laboratory in Baltimore and may take 2-3 weeks to receive results.</w:t>
      </w:r>
      <w:r>
        <w:t xml:space="preserve">  These samples may require a separate fee to the State of Maryland.</w:t>
      </w:r>
      <w:r>
        <w:t xml:space="preserve">             </w:t>
      </w:r>
    </w:p>
    <w:p w:rsidR="00CE1557" w:rsidRDefault="00CE1557" w:rsidP="00CE1557">
      <w:pPr>
        <w:spacing w:after="0" w:line="240" w:lineRule="auto"/>
      </w:pPr>
      <w:r>
        <w:t xml:space="preserve"> </w:t>
      </w:r>
    </w:p>
    <w:p w:rsidR="00CE1557" w:rsidRDefault="00CE1557" w:rsidP="00CE1557">
      <w:pPr>
        <w:spacing w:after="0" w:line="240" w:lineRule="auto"/>
      </w:pPr>
      <w:r>
        <w:t xml:space="preserve">The Code of Maryland Regulations only requires bacteriology, nitrates, and turbidity as part of the well certification process.  This office will be available to discuss with you the tests we feel are necessary as it pertains to your reasons for sampling and the results.  After payment, you will be contacted to arrange a time to sample your well.  </w:t>
      </w:r>
    </w:p>
    <w:p w:rsidR="00CE1557" w:rsidRDefault="00CE1557" w:rsidP="00CE1557">
      <w:pPr>
        <w:spacing w:after="0" w:line="240" w:lineRule="auto"/>
      </w:pPr>
      <w:r>
        <w:t xml:space="preserve">. </w:t>
      </w:r>
    </w:p>
    <w:p w:rsidR="00CE1557" w:rsidRDefault="00CE1557" w:rsidP="00CE1557">
      <w:pPr>
        <w:spacing w:after="0" w:line="240" w:lineRule="auto"/>
      </w:pPr>
      <w:r>
        <w:t xml:space="preserve"> </w:t>
      </w:r>
    </w:p>
    <w:p w:rsidR="00236C5C" w:rsidRDefault="00CE1557" w:rsidP="00CE1557">
      <w:pPr>
        <w:spacing w:after="0" w:line="240" w:lineRule="auto"/>
      </w:pPr>
      <w:r>
        <w:t>No refunds will be granted once field work has begun or after 30 days from application date.</w:t>
      </w:r>
    </w:p>
    <w:sectPr w:rsidR="00236C5C">
      <w:footerReference w:type="default" r:id="rId8"/>
      <w:pgSz w:w="12240" w:h="15840"/>
      <w:pgMar w:top="630" w:right="1440" w:bottom="1080" w:left="1440" w:header="720"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53C1" w:rsidRDefault="007A53C1">
      <w:pPr>
        <w:spacing w:after="0" w:line="240" w:lineRule="auto"/>
      </w:pPr>
      <w:r>
        <w:separator/>
      </w:r>
    </w:p>
  </w:endnote>
  <w:endnote w:type="continuationSeparator" w:id="0">
    <w:p w:rsidR="007A53C1" w:rsidRDefault="007A5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6C5C" w:rsidRDefault="005D4830">
    <w:pPr>
      <w:pBdr>
        <w:top w:val="nil"/>
        <w:left w:val="nil"/>
        <w:bottom w:val="nil"/>
        <w:right w:val="nil"/>
        <w:between w:val="nil"/>
      </w:pBdr>
      <w:tabs>
        <w:tab w:val="center" w:pos="4680"/>
        <w:tab w:val="right" w:pos="9360"/>
      </w:tabs>
      <w:spacing w:after="0" w:line="240" w:lineRule="auto"/>
      <w:jc w:val="center"/>
      <w:rPr>
        <w:rFonts w:ascii="Bookman Old Style" w:eastAsia="Bookman Old Style" w:hAnsi="Bookman Old Style" w:cs="Bookman Old Style"/>
        <w:color w:val="1F497D"/>
        <w:sz w:val="20"/>
        <w:szCs w:val="20"/>
      </w:rPr>
    </w:pPr>
    <w:r>
      <w:rPr>
        <w:rFonts w:ascii="Bookman Old Style" w:eastAsia="Bookman Old Style" w:hAnsi="Bookman Old Style" w:cs="Bookman Old Style"/>
        <w:color w:val="1F497D"/>
        <w:sz w:val="20"/>
        <w:szCs w:val="20"/>
      </w:rPr>
      <w:t>Affirmative Action and Equal Opportunity Employer and Provider</w:t>
    </w:r>
  </w:p>
  <w:p w:rsidR="00236C5C" w:rsidRDefault="00236C5C">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53C1" w:rsidRDefault="007A53C1">
      <w:pPr>
        <w:spacing w:after="0" w:line="240" w:lineRule="auto"/>
      </w:pPr>
      <w:r>
        <w:separator/>
      </w:r>
    </w:p>
  </w:footnote>
  <w:footnote w:type="continuationSeparator" w:id="0">
    <w:p w:rsidR="007A53C1" w:rsidRDefault="007A53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C5C"/>
    <w:rsid w:val="00236C5C"/>
    <w:rsid w:val="004958B6"/>
    <w:rsid w:val="005D4830"/>
    <w:rsid w:val="007A53C1"/>
    <w:rsid w:val="008835FF"/>
    <w:rsid w:val="00C45D18"/>
    <w:rsid w:val="00C66D2E"/>
    <w:rsid w:val="00CE1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EDD11"/>
  <w15:docId w15:val="{E2F6B28A-31F1-4DEB-8B68-68727700E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268</Words>
  <Characters>1532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R. Waller</dc:creator>
  <cp:lastModifiedBy>Diane R. Waller</cp:lastModifiedBy>
  <cp:revision>3</cp:revision>
  <dcterms:created xsi:type="dcterms:W3CDTF">2020-10-27T13:04:00Z</dcterms:created>
  <dcterms:modified xsi:type="dcterms:W3CDTF">2020-10-27T13:11:00Z</dcterms:modified>
</cp:coreProperties>
</file>